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52" w:rsidRPr="00CB1DE7" w:rsidRDefault="00FB1E60" w:rsidP="003F2C25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Разъяснения по заполнению сведений по форме № </w:t>
      </w:r>
      <w:r w:rsidR="00CB1DE7" w:rsidRPr="00CB1DE7">
        <w:rPr>
          <w:b/>
          <w:sz w:val="26"/>
          <w:szCs w:val="26"/>
        </w:rPr>
        <w:t>3-</w:t>
      </w:r>
      <w:r w:rsidR="00CB1DE7">
        <w:rPr>
          <w:b/>
          <w:sz w:val="26"/>
          <w:szCs w:val="26"/>
        </w:rPr>
        <w:t>информ</w:t>
      </w:r>
    </w:p>
    <w:p w:rsidR="00C55AA3" w:rsidRDefault="00C55AA3" w:rsidP="00E215A4">
      <w:pPr>
        <w:ind w:firstLine="709"/>
        <w:contextualSpacing/>
        <w:jc w:val="both"/>
      </w:pPr>
    </w:p>
    <w:p w:rsidR="00CB1DE7" w:rsidRDefault="002231C0" w:rsidP="00CB1DE7">
      <w:pPr>
        <w:widowControl w:val="0"/>
        <w:jc w:val="both"/>
        <w:rPr>
          <w:sz w:val="26"/>
          <w:szCs w:val="26"/>
        </w:rPr>
      </w:pPr>
      <w:r w:rsidRPr="00D16E86">
        <w:rPr>
          <w:bCs/>
          <w:sz w:val="26"/>
          <w:szCs w:val="26"/>
        </w:rPr>
        <w:t>В</w:t>
      </w:r>
      <w:r w:rsidR="00CB1DE7" w:rsidRPr="00D16E86">
        <w:rPr>
          <w:bCs/>
          <w:sz w:val="26"/>
          <w:szCs w:val="26"/>
        </w:rPr>
        <w:t>несены изменения в Указания по заполнению формы</w:t>
      </w:r>
      <w:r w:rsidRPr="00D16E86">
        <w:rPr>
          <w:bCs/>
          <w:sz w:val="26"/>
          <w:szCs w:val="26"/>
        </w:rPr>
        <w:t xml:space="preserve"> федерального статистического наблюдения </w:t>
      </w:r>
      <w:r w:rsidR="00CB1DE7" w:rsidRPr="00D16E86">
        <w:rPr>
          <w:sz w:val="26"/>
          <w:szCs w:val="26"/>
        </w:rPr>
        <w:t>№ 3-информ «Сведения об использовании цифровых технологий и производстве связанных с ними товаров и услуг» за 2020 год, утвержденной приказом Росстата от 30 июля 2020 г. № 424</w:t>
      </w:r>
      <w:r w:rsidR="00456E3D">
        <w:rPr>
          <w:sz w:val="26"/>
          <w:szCs w:val="26"/>
        </w:rPr>
        <w:t>.</w:t>
      </w:r>
    </w:p>
    <w:p w:rsidR="00456E3D" w:rsidRPr="00D16E86" w:rsidRDefault="00456E3D" w:rsidP="00CB1DE7">
      <w:pPr>
        <w:widowControl w:val="0"/>
        <w:jc w:val="both"/>
        <w:rPr>
          <w:sz w:val="26"/>
          <w:szCs w:val="26"/>
        </w:rPr>
      </w:pPr>
      <w:bookmarkStart w:id="0" w:name="_GoBack"/>
      <w:bookmarkEnd w:id="0"/>
    </w:p>
    <w:p w:rsidR="00CB1DE7" w:rsidRPr="00D16E86" w:rsidRDefault="00CB1DE7" w:rsidP="00CB1DE7">
      <w:pPr>
        <w:widowControl w:val="0"/>
        <w:spacing w:after="150"/>
        <w:ind w:firstLine="720"/>
        <w:jc w:val="both"/>
        <w:rPr>
          <w:sz w:val="26"/>
          <w:szCs w:val="26"/>
        </w:rPr>
      </w:pPr>
      <w:r w:rsidRPr="00D16E86">
        <w:rPr>
          <w:sz w:val="26"/>
          <w:szCs w:val="26"/>
        </w:rPr>
        <w:t xml:space="preserve">1. В </w:t>
      </w:r>
      <w:hyperlink r:id="rId6" w:anchor="l475" w:history="1">
        <w:r w:rsidRPr="00D16E86">
          <w:rPr>
            <w:sz w:val="26"/>
            <w:szCs w:val="26"/>
            <w:u w:val="single"/>
          </w:rPr>
          <w:t>Разделе 13</w:t>
        </w:r>
      </w:hyperlink>
      <w:r w:rsidRPr="00D16E86">
        <w:rPr>
          <w:sz w:val="26"/>
          <w:szCs w:val="26"/>
        </w:rPr>
        <w:t xml:space="preserve"> </w:t>
      </w:r>
      <w:r w:rsidR="00D16E86" w:rsidRPr="00D16E86">
        <w:rPr>
          <w:sz w:val="26"/>
          <w:szCs w:val="26"/>
        </w:rPr>
        <w:t xml:space="preserve">по строке 1320 </w:t>
      </w:r>
      <w:r w:rsidRPr="00D16E86">
        <w:rPr>
          <w:sz w:val="26"/>
          <w:szCs w:val="26"/>
        </w:rPr>
        <w:t xml:space="preserve">коды используемых программ и баз данных необходимо указывать в соответствии с утверждаемым </w:t>
      </w:r>
      <w:proofErr w:type="spellStart"/>
      <w:r w:rsidRPr="00D16E86">
        <w:rPr>
          <w:sz w:val="26"/>
          <w:szCs w:val="26"/>
        </w:rPr>
        <w:t>Минцифры</w:t>
      </w:r>
      <w:proofErr w:type="spellEnd"/>
      <w:r w:rsidRPr="00D16E86">
        <w:rPr>
          <w:sz w:val="26"/>
          <w:szCs w:val="26"/>
        </w:rPr>
        <w:t xml:space="preserve"> России </w:t>
      </w:r>
      <w:hyperlink r:id="rId7" w:anchor="l3" w:history="1">
        <w:r w:rsidRPr="00D16E86">
          <w:rPr>
            <w:sz w:val="26"/>
            <w:szCs w:val="26"/>
          </w:rPr>
          <w:t>Классификатором</w:t>
        </w:r>
      </w:hyperlink>
      <w:r w:rsidRPr="00D16E86">
        <w:rPr>
          <w:sz w:val="26"/>
          <w:szCs w:val="26"/>
        </w:rPr>
        <w:t xml:space="preserve"> программ для электронных вычислительных машин и баз данных (</w:t>
      </w:r>
      <w:r w:rsidRPr="00D16E86">
        <w:rPr>
          <w:b/>
          <w:i/>
          <w:sz w:val="26"/>
          <w:szCs w:val="26"/>
        </w:rPr>
        <w:t xml:space="preserve">в связи с утратой силы Приказа </w:t>
      </w:r>
      <w:proofErr w:type="spellStart"/>
      <w:r w:rsidRPr="00D16E86">
        <w:rPr>
          <w:b/>
          <w:i/>
          <w:sz w:val="26"/>
          <w:szCs w:val="26"/>
        </w:rPr>
        <w:t>Минкомсвязи</w:t>
      </w:r>
      <w:proofErr w:type="spellEnd"/>
      <w:r w:rsidRPr="00D16E86">
        <w:rPr>
          <w:b/>
          <w:i/>
          <w:sz w:val="26"/>
          <w:szCs w:val="26"/>
        </w:rPr>
        <w:t xml:space="preserve"> РФ </w:t>
      </w:r>
      <w:hyperlink r:id="rId8" w:anchor="l0" w:history="1">
        <w:r w:rsidRPr="00D16E86">
          <w:rPr>
            <w:b/>
            <w:i/>
            <w:sz w:val="26"/>
            <w:szCs w:val="26"/>
          </w:rPr>
          <w:t>от 31.12.2015 N 621</w:t>
        </w:r>
      </w:hyperlink>
      <w:r w:rsidRPr="00D16E86">
        <w:rPr>
          <w:b/>
          <w:i/>
          <w:sz w:val="26"/>
          <w:szCs w:val="26"/>
        </w:rPr>
        <w:t xml:space="preserve"> с 09.11.2020)</w:t>
      </w:r>
      <w:r w:rsidR="00D16E86" w:rsidRPr="00D16E86">
        <w:rPr>
          <w:b/>
          <w:i/>
          <w:sz w:val="26"/>
          <w:szCs w:val="26"/>
        </w:rPr>
        <w:t>.</w:t>
      </w:r>
    </w:p>
    <w:p w:rsidR="00DC0C0F" w:rsidRDefault="00D16E86" w:rsidP="00D16E86">
      <w:pPr>
        <w:widowControl w:val="0"/>
        <w:spacing w:after="150"/>
        <w:ind w:firstLine="720"/>
        <w:jc w:val="both"/>
        <w:rPr>
          <w:sz w:val="26"/>
          <w:szCs w:val="26"/>
        </w:rPr>
      </w:pPr>
      <w:r w:rsidRPr="00D16E86">
        <w:rPr>
          <w:sz w:val="26"/>
          <w:szCs w:val="26"/>
        </w:rPr>
        <w:t xml:space="preserve">2. </w:t>
      </w:r>
      <w:hyperlink r:id="rId9" w:anchor="l959" w:history="1">
        <w:r w:rsidRPr="00D16E86">
          <w:rPr>
            <w:sz w:val="26"/>
            <w:szCs w:val="26"/>
            <w:u w:val="single"/>
          </w:rPr>
          <w:t>пункт</w:t>
        </w:r>
        <w:r w:rsidR="00CB1DE7" w:rsidRPr="00D16E86">
          <w:rPr>
            <w:sz w:val="26"/>
            <w:szCs w:val="26"/>
            <w:u w:val="single"/>
          </w:rPr>
          <w:t xml:space="preserve"> 47</w:t>
        </w:r>
      </w:hyperlink>
      <w:r w:rsidR="00CB1DE7" w:rsidRPr="00D16E86">
        <w:rPr>
          <w:sz w:val="26"/>
          <w:szCs w:val="26"/>
        </w:rPr>
        <w:t xml:space="preserve"> </w:t>
      </w:r>
      <w:r w:rsidRPr="00D16E86">
        <w:rPr>
          <w:sz w:val="26"/>
          <w:szCs w:val="26"/>
        </w:rPr>
        <w:t>–</w:t>
      </w:r>
      <w:r w:rsidR="00DC0C0F">
        <w:rPr>
          <w:sz w:val="26"/>
          <w:szCs w:val="26"/>
        </w:rPr>
        <w:t xml:space="preserve"> «</w:t>
      </w:r>
      <w:r w:rsidR="00CB1DE7" w:rsidRPr="00D16E86">
        <w:rPr>
          <w:sz w:val="26"/>
          <w:szCs w:val="26"/>
        </w:rPr>
        <w:t xml:space="preserve">Если по всем строкам 1201 - 1206 в графах 3, 4 проставлен код 2, то строки 1207 - </w:t>
      </w:r>
      <w:r w:rsidR="00CB1DE7" w:rsidRPr="00D16E86">
        <w:rPr>
          <w:b/>
          <w:sz w:val="26"/>
          <w:szCs w:val="26"/>
        </w:rPr>
        <w:t>1211</w:t>
      </w:r>
      <w:r w:rsidR="00DC0C0F">
        <w:rPr>
          <w:sz w:val="26"/>
          <w:szCs w:val="26"/>
        </w:rPr>
        <w:t xml:space="preserve"> графы 3, 4 не заполняются»</w:t>
      </w:r>
      <w:r w:rsidR="00CB1DE7" w:rsidRPr="00D16E86">
        <w:rPr>
          <w:sz w:val="26"/>
          <w:szCs w:val="26"/>
        </w:rPr>
        <w:t>;</w:t>
      </w:r>
    </w:p>
    <w:p w:rsidR="00CB1DE7" w:rsidRPr="00D16E86" w:rsidRDefault="00D16E86" w:rsidP="00D16E86">
      <w:pPr>
        <w:widowControl w:val="0"/>
        <w:spacing w:after="150"/>
        <w:ind w:firstLine="720"/>
        <w:jc w:val="both"/>
        <w:rPr>
          <w:sz w:val="26"/>
          <w:szCs w:val="26"/>
        </w:rPr>
      </w:pPr>
      <w:r w:rsidRPr="00D16E86">
        <w:rPr>
          <w:sz w:val="26"/>
          <w:szCs w:val="26"/>
        </w:rPr>
        <w:t xml:space="preserve">3. </w:t>
      </w:r>
      <w:hyperlink r:id="rId10" w:anchor="l988" w:history="1">
        <w:r w:rsidR="00CB1DE7" w:rsidRPr="00D16E86">
          <w:rPr>
            <w:sz w:val="26"/>
            <w:szCs w:val="26"/>
            <w:u w:val="single"/>
          </w:rPr>
          <w:t>пункт 49</w:t>
        </w:r>
      </w:hyperlink>
      <w:r w:rsidR="00CB1DE7" w:rsidRPr="00D16E86">
        <w:rPr>
          <w:sz w:val="26"/>
          <w:szCs w:val="26"/>
        </w:rPr>
        <w:t xml:space="preserve"> </w:t>
      </w:r>
      <w:r w:rsidRPr="00D16E86">
        <w:rPr>
          <w:sz w:val="26"/>
          <w:szCs w:val="26"/>
        </w:rPr>
        <w:t>– о</w:t>
      </w:r>
      <w:r w:rsidR="00CB1DE7" w:rsidRPr="00D16E86">
        <w:rPr>
          <w:sz w:val="26"/>
          <w:szCs w:val="26"/>
        </w:rPr>
        <w:t xml:space="preserve">фициальный сайт единого реестра российских программ для ЭВМ и баз данных расположен по адресу: </w:t>
      </w:r>
      <w:r w:rsidR="00CB1DE7" w:rsidRPr="00D16E86">
        <w:rPr>
          <w:b/>
          <w:sz w:val="26"/>
          <w:szCs w:val="26"/>
        </w:rPr>
        <w:t>https://digital.gov.ru</w:t>
      </w:r>
      <w:r w:rsidRPr="00D16E86">
        <w:rPr>
          <w:sz w:val="26"/>
          <w:szCs w:val="26"/>
        </w:rPr>
        <w:t>.</w:t>
      </w:r>
    </w:p>
    <w:p w:rsidR="00C55AA3" w:rsidRPr="003F2C25" w:rsidRDefault="00C55AA3" w:rsidP="00E215A4">
      <w:pPr>
        <w:ind w:firstLine="709"/>
        <w:contextualSpacing/>
        <w:jc w:val="both"/>
      </w:pPr>
    </w:p>
    <w:sectPr w:rsidR="00C55AA3" w:rsidRPr="003F2C25" w:rsidSect="003F2C25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D57C9"/>
    <w:multiLevelType w:val="hybridMultilevel"/>
    <w:tmpl w:val="0F0EF8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251BE3"/>
    <w:multiLevelType w:val="hybridMultilevel"/>
    <w:tmpl w:val="0E4843FA"/>
    <w:lvl w:ilvl="0" w:tplc="368CE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36C7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FE6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28B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C8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2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82E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52B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3CA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DFC72E2"/>
    <w:multiLevelType w:val="hybridMultilevel"/>
    <w:tmpl w:val="3966527A"/>
    <w:lvl w:ilvl="0" w:tplc="74008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F64E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167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262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78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4AB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9C4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80D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E3"/>
    <w:rsid w:val="00007D52"/>
    <w:rsid w:val="002231C0"/>
    <w:rsid w:val="00250CD3"/>
    <w:rsid w:val="00261DF4"/>
    <w:rsid w:val="003F2C25"/>
    <w:rsid w:val="00456E3D"/>
    <w:rsid w:val="00510077"/>
    <w:rsid w:val="0061723C"/>
    <w:rsid w:val="008C29EB"/>
    <w:rsid w:val="00935124"/>
    <w:rsid w:val="009D2F03"/>
    <w:rsid w:val="00C54FE3"/>
    <w:rsid w:val="00C55AA3"/>
    <w:rsid w:val="00CB1DE7"/>
    <w:rsid w:val="00D16E86"/>
    <w:rsid w:val="00DC0C0F"/>
    <w:rsid w:val="00DD5E7E"/>
    <w:rsid w:val="00E215A4"/>
    <w:rsid w:val="00FB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4F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4FE3"/>
    <w:pPr>
      <w:ind w:left="720"/>
      <w:contextualSpacing/>
    </w:pPr>
    <w:rPr>
      <w:iCs/>
    </w:rPr>
  </w:style>
  <w:style w:type="paragraph" w:styleId="a5">
    <w:name w:val="Balloon Text"/>
    <w:basedOn w:val="a"/>
    <w:link w:val="a6"/>
    <w:uiPriority w:val="99"/>
    <w:semiHidden/>
    <w:unhideWhenUsed/>
    <w:rsid w:val="00007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D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4F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4FE3"/>
    <w:pPr>
      <w:ind w:left="720"/>
      <w:contextualSpacing/>
    </w:pPr>
    <w:rPr>
      <w:iCs/>
    </w:rPr>
  </w:style>
  <w:style w:type="paragraph" w:styleId="a5">
    <w:name w:val="Balloon Text"/>
    <w:basedOn w:val="a"/>
    <w:link w:val="a6"/>
    <w:uiPriority w:val="99"/>
    <w:semiHidden/>
    <w:unhideWhenUsed/>
    <w:rsid w:val="00007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D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4515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34515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38414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3841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384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Светлана Евгеньевна</dc:creator>
  <cp:lastModifiedBy>Балагаева Светлана Валерьевна</cp:lastModifiedBy>
  <cp:revision>6</cp:revision>
  <cp:lastPrinted>2021-01-27T12:16:00Z</cp:lastPrinted>
  <dcterms:created xsi:type="dcterms:W3CDTF">2021-01-27T12:09:00Z</dcterms:created>
  <dcterms:modified xsi:type="dcterms:W3CDTF">2021-03-04T08:14:00Z</dcterms:modified>
</cp:coreProperties>
</file>